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hint="eastAsia" w:ascii="Times New Roman" w:hAnsi="Times New Roman" w:cs="Times New Roman" w:eastAsiaTheme="minorEastAsia"/>
          <w:sz w:val="20"/>
          <w:szCs w:val="24"/>
          <w:lang w:eastAsia="zh-CN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</w:rPr>
        <w:t>112</w:t>
      </w:r>
      <w:r>
        <w:rPr>
          <w:szCs w:val="21"/>
          <w:u w:val="single"/>
        </w:rPr>
        <w:t>-201</w:t>
      </w:r>
      <w:r>
        <w:rPr>
          <w:rFonts w:hint="eastAsia"/>
          <w:szCs w:val="21"/>
          <w:u w:val="single"/>
        </w:rPr>
        <w:t>7</w:t>
      </w:r>
      <w:r>
        <w:rPr>
          <w:rFonts w:hint="eastAsia" w:ascii="宋体" w:hAnsi="宋体"/>
          <w:szCs w:val="22"/>
          <w:u w:val="single"/>
        </w:rPr>
        <w:t>-201</w:t>
      </w:r>
      <w:r>
        <w:rPr>
          <w:rFonts w:hint="eastAsia" w:ascii="宋体" w:hAnsi="宋体"/>
          <w:szCs w:val="22"/>
          <w:u w:val="single"/>
          <w:lang w:val="en-US" w:eastAsia="zh-CN"/>
        </w:rPr>
        <w:t>9</w:t>
      </w:r>
    </w:p>
    <w:p>
      <w:pPr>
        <w:spacing w:after="24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492"/>
        <w:gridCol w:w="1026"/>
        <w:gridCol w:w="959"/>
        <w:gridCol w:w="709"/>
        <w:gridCol w:w="850"/>
        <w:gridCol w:w="806"/>
        <w:gridCol w:w="787"/>
        <w:gridCol w:w="772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186" w:type="dxa"/>
            <w:gridSpan w:val="4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入厂煤称重过程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被查部门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  <w:lang w:eastAsia="zh-TW"/>
              </w:rPr>
              <w:t>技术质检部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参数M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50t</w:t>
            </w:r>
          </w:p>
        </w:tc>
        <w:tc>
          <w:tcPr>
            <w:tcW w:w="1656" w:type="dxa"/>
            <w:gridSpan w:val="2"/>
            <w:vMerge w:val="restar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最大允许误差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公差T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rPr>
                <w:rFonts w:cs="Times New Roman" w:asciiTheme="minorEastAsia" w:hAnsiTheme="minorEastAsia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50 kg</w:t>
            </w:r>
          </w:p>
        </w:tc>
        <w:tc>
          <w:tcPr>
            <w:tcW w:w="1656" w:type="dxa"/>
            <w:gridSpan w:val="2"/>
            <w:vMerge w:val="continue"/>
          </w:tcPr>
          <w:p>
            <w:pPr>
              <w:rPr>
                <w:rFonts w:cs="Times New Roman" w:asciiTheme="minorEastAsia" w:hAnsiTheme="minorEastAsia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允许不确定度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  <w:i/>
              </w:rPr>
              <w:t>U</w:t>
            </w:r>
            <w:r>
              <w:rPr>
                <w:rFonts w:hint="eastAsia" w:asciiTheme="minorEastAsia" w:hAnsiTheme="minorEastAsia"/>
                <w:lang w:eastAsia="zh-TW"/>
              </w:rPr>
              <w:t>≤</w:t>
            </w:r>
            <w:r>
              <w:rPr>
                <w:rFonts w:hint="eastAsia" w:asciiTheme="minorEastAsia" w:hAnsiTheme="minorEastAsia"/>
                <w:color w:val="000000" w:themeColor="text1"/>
              </w:rPr>
              <w:t>33kg</w:t>
            </w:r>
            <w:r>
              <w:rPr>
                <w:rFonts w:hint="eastAsia" w:cs="Times New Roman" w:asciiTheme="minorEastAsia" w:hAnsiTheme="minorEastAsia"/>
              </w:rPr>
              <w:t>（</w:t>
            </w:r>
            <w:r>
              <w:rPr>
                <w:rFonts w:hint="eastAsia" w:cs="Times New Roman" w:asciiTheme="minorEastAsia" w:hAnsiTheme="minorEastAsia"/>
                <w:i/>
              </w:rPr>
              <w:t>k</w:t>
            </w:r>
            <w:r>
              <w:rPr>
                <w:rFonts w:hint="eastAsia" w:cs="Times New Roman" w:asciiTheme="minorEastAsia" w:hAnsiTheme="minorEastAsia"/>
              </w:rPr>
              <w:t>=2）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无</w:t>
            </w:r>
          </w:p>
        </w:tc>
        <w:tc>
          <w:tcPr>
            <w:tcW w:w="1656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746" w:type="dxa"/>
            <w:vAlign w:val="center"/>
          </w:tcPr>
          <w:p>
            <w:pPr>
              <w:tabs>
                <w:tab w:val="left" w:pos="960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0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951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951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准确度等级</w:t>
            </w:r>
          </w:p>
        </w:tc>
        <w:tc>
          <w:tcPr>
            <w:tcW w:w="7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74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电子汽车衡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PMingLiU" w:cs="Times New Roman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（0－60）t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PMingLiU" w:cs="Times New Roman"/>
                <w:color w:val="000000" w:themeColor="text1"/>
                <w:lang w:eastAsia="zh-TW"/>
              </w:rPr>
            </w:pPr>
            <w:r>
              <w:rPr>
                <w:rFonts w:hint="eastAsia" w:cs="Times New Roman" w:asciiTheme="minorEastAsia" w:hAnsiTheme="minorEastAsia"/>
                <w:i/>
                <w:color w:val="000000" w:themeColor="text1"/>
              </w:rPr>
              <w:t>/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PMingLiU" w:cs="Times New Roman"/>
                <w:color w:val="000000" w:themeColor="text1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Ⅲ级</w:t>
            </w:r>
          </w:p>
        </w:tc>
        <w:tc>
          <w:tcPr>
            <w:tcW w:w="772" w:type="dxa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</w:rPr>
              <w:t>无</w:t>
            </w:r>
          </w:p>
        </w:tc>
        <w:tc>
          <w:tcPr>
            <w:tcW w:w="1746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 w:ascii="华文楷体" w:hAnsi="华文楷体" w:eastAsia="宋体" w:cs="华文楷体"/>
                <w:color w:val="000000" w:themeColor="text1"/>
                <w:kern w:val="0"/>
              </w:rPr>
              <w:t>原材料进厂检验操作规程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ascii="华文楷体" w:hAnsi="华文楷体" w:eastAsia="宋体" w:cs="华文楷体"/>
                <w:color w:val="000000" w:themeColor="text1"/>
                <w:kern w:val="0"/>
              </w:rPr>
              <w:t>原材料进厂检验操作规程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  <w:lang w:eastAsia="zh-TW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TW"/>
              </w:rPr>
              <w:t>常温常湿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rFonts w:eastAsia="PMingLiU" w:cs="Times New Roman" w:asciiTheme="minorEastAsia" w:hAnsiTheme="minorEastAsia"/>
                <w:color w:val="000000" w:themeColor="text1"/>
                <w:szCs w:val="21"/>
                <w:lang w:eastAsia="zh-TW"/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实际不确定度小于等于允许不确定度，见《测量过程有效性确认记录》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测量过程监视方法、监视记录</w:t>
            </w:r>
          </w:p>
        </w:tc>
        <w:tc>
          <w:tcPr>
            <w:tcW w:w="5909" w:type="dxa"/>
            <w:gridSpan w:val="7"/>
            <w:vAlign w:val="center"/>
          </w:tcPr>
          <w:p>
            <w:pPr>
              <w:jc w:val="center"/>
              <w:rPr>
                <w:rFonts w:eastAsia="PMingLiU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每月使用核查标准进行10次重复测量，记录其示值，生成平均值及标准偏差，形成控制图。图形显示过程稳定受控。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(如果有)</w:t>
            </w:r>
          </w:p>
        </w:tc>
        <w:tc>
          <w:tcPr>
            <w:tcW w:w="5909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rFonts w:eastAsia="PMingLiU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见《测量过程核查记录表》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471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查计量要求导出满足顾客、组织</w:t>
            </w:r>
            <w:r>
              <w:rPr>
                <w:rFonts w:hint="eastAsia" w:ascii="宋体" w:hAnsi="宋体"/>
                <w:color w:val="000000" w:themeColor="text1"/>
                <w:szCs w:val="21"/>
              </w:rPr>
              <w:t>和法律法规要求；测量方法已受控、环境条件满足要求、操作人员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</w:rPr>
              <w:t>已进行培训合格后上岗；测量不确定度评定方法采用A、B类合成然后扩展，符合要求；</w:t>
            </w:r>
            <w:r>
              <w:rPr>
                <w:rFonts w:hint="eastAsia" w:ascii="宋体" w:hAnsi="宋体"/>
                <w:szCs w:val="21"/>
              </w:rPr>
              <w:t>测量过程监视</w:t>
            </w:r>
            <w:r>
              <w:rPr>
                <w:rFonts w:hint="eastAsia" w:ascii="宋体" w:hAnsi="宋体" w:eastAsia="宋体"/>
                <w:szCs w:val="21"/>
              </w:rPr>
              <w:t>每月</w:t>
            </w:r>
            <w:r>
              <w:rPr>
                <w:rFonts w:hint="eastAsia" w:ascii="宋体" w:hAnsi="宋体"/>
                <w:szCs w:val="21"/>
              </w:rPr>
              <w:t>采用</w:t>
            </w:r>
            <w:r>
              <w:rPr>
                <w:rFonts w:hint="eastAsia" w:ascii="宋体" w:hAnsi="宋体" w:eastAsia="宋体"/>
                <w:szCs w:val="21"/>
              </w:rPr>
              <w:t>核查标准进行核查，并绘制</w:t>
            </w:r>
            <w:r>
              <w:rPr>
                <w:rFonts w:hint="eastAsia"/>
                <w:szCs w:val="21"/>
              </w:rPr>
              <w:t>平均值</w:t>
            </w:r>
            <w:r>
              <w:rPr>
                <w:rFonts w:hint="eastAsia" w:eastAsia="宋体"/>
                <w:szCs w:val="21"/>
              </w:rPr>
              <w:t>－</w:t>
            </w:r>
            <w:r>
              <w:rPr>
                <w:rFonts w:hint="eastAsia"/>
                <w:szCs w:val="21"/>
              </w:rPr>
              <w:t>标准偏差</w:t>
            </w:r>
            <w:r>
              <w:rPr>
                <w:rFonts w:hint="eastAsia" w:ascii="宋体" w:hAnsi="宋体" w:eastAsia="宋体"/>
                <w:szCs w:val="21"/>
              </w:rPr>
              <w:t>控制图</w:t>
            </w:r>
            <w:r>
              <w:rPr>
                <w:rFonts w:hint="eastAsia" w:ascii="宋体" w:hAnsi="宋体"/>
                <w:szCs w:val="21"/>
              </w:rPr>
              <w:t>，结果处于控制限之内。该测量过程的控制处于受控状态，并保持有效。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spacing w:after="240"/>
        <w:jc w:val="both"/>
        <w:rPr>
          <w:rFonts w:hint="eastAsia"/>
          <w:b/>
          <w:sz w:val="28"/>
          <w:szCs w:val="28"/>
        </w:rPr>
      </w:pPr>
    </w:p>
    <w:p>
      <w:pPr>
        <w:ind w:right="840" w:firstLine="630" w:firstLineChars="3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审核日期：</w:t>
      </w:r>
      <w:r>
        <w:rPr>
          <w:rFonts w:ascii="Times New Roman" w:hAnsi="Times New Roman" w:eastAsia="宋体" w:cs="Times New Roman"/>
          <w:szCs w:val="21"/>
        </w:rPr>
        <w:t>201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szCs w:val="21"/>
        </w:rPr>
        <w:t>年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szCs w:val="21"/>
        </w:rPr>
        <w:t>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28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1"/>
        </w:rPr>
        <w:t>日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审核员：</w:t>
      </w:r>
      <w:r>
        <w:rPr>
          <w:rFonts w:ascii="Times New Roman" w:hAnsi="Times New Roman" w:eastAsia="宋体" w:cs="Times New Roman"/>
          <w:szCs w:val="21"/>
        </w:rPr>
        <w:t xml:space="preserve">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  <w:p/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76708"/>
    <w:rsid w:val="000E1ABC"/>
    <w:rsid w:val="000E74AB"/>
    <w:rsid w:val="000F1829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82F03"/>
    <w:rsid w:val="004B2E00"/>
    <w:rsid w:val="004D3588"/>
    <w:rsid w:val="004F4570"/>
    <w:rsid w:val="00534EFC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5468D"/>
    <w:rsid w:val="009562C2"/>
    <w:rsid w:val="00982080"/>
    <w:rsid w:val="009C6468"/>
    <w:rsid w:val="009E059D"/>
    <w:rsid w:val="00A106BA"/>
    <w:rsid w:val="00A11416"/>
    <w:rsid w:val="00A11739"/>
    <w:rsid w:val="00A448D3"/>
    <w:rsid w:val="00A554FA"/>
    <w:rsid w:val="00A749C6"/>
    <w:rsid w:val="00A817B6"/>
    <w:rsid w:val="00A90F56"/>
    <w:rsid w:val="00AB362A"/>
    <w:rsid w:val="00AF6149"/>
    <w:rsid w:val="00B237BE"/>
    <w:rsid w:val="00B50BC6"/>
    <w:rsid w:val="00B91F81"/>
    <w:rsid w:val="00B94801"/>
    <w:rsid w:val="00BA0232"/>
    <w:rsid w:val="00BC5E25"/>
    <w:rsid w:val="00C675B1"/>
    <w:rsid w:val="00C85183"/>
    <w:rsid w:val="00CC3FCC"/>
    <w:rsid w:val="00CC5BE3"/>
    <w:rsid w:val="00CC76DC"/>
    <w:rsid w:val="00D8374B"/>
    <w:rsid w:val="00DF242C"/>
    <w:rsid w:val="00E81FF0"/>
    <w:rsid w:val="00EC4E7C"/>
    <w:rsid w:val="00EE0D08"/>
    <w:rsid w:val="00F73453"/>
    <w:rsid w:val="00F74E97"/>
    <w:rsid w:val="07523A86"/>
    <w:rsid w:val="141B6858"/>
    <w:rsid w:val="215E56CA"/>
    <w:rsid w:val="231F49C7"/>
    <w:rsid w:val="235047A9"/>
    <w:rsid w:val="36F375B7"/>
    <w:rsid w:val="3B135245"/>
    <w:rsid w:val="40FC20FC"/>
    <w:rsid w:val="4E8A4150"/>
    <w:rsid w:val="58FF3EBE"/>
    <w:rsid w:val="64BA27A5"/>
    <w:rsid w:val="64C84113"/>
    <w:rsid w:val="678C30AB"/>
    <w:rsid w:val="7019436A"/>
    <w:rsid w:val="70332EB6"/>
    <w:rsid w:val="7A7454B8"/>
    <w:rsid w:val="7BA60639"/>
    <w:rsid w:val="7E461B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0</TotalTime>
  <ScaleCrop>false</ScaleCrop>
  <LinksUpToDate>false</LinksUpToDate>
  <CharactersWithSpaces>578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Administrator</cp:lastModifiedBy>
  <cp:lastPrinted>2017-03-07T01:14:00Z</cp:lastPrinted>
  <dcterms:modified xsi:type="dcterms:W3CDTF">2019-11-28T00:18:51Z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